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FD" w:rsidRPr="00801FFD" w:rsidRDefault="00801FFD" w:rsidP="00801FF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444444"/>
          <w:sz w:val="33"/>
          <w:szCs w:val="33"/>
          <w:lang w:eastAsia="es-CL"/>
        </w:rPr>
      </w:pPr>
      <w:r w:rsidRPr="00801FFD">
        <w:rPr>
          <w:rFonts w:ascii="Arial" w:eastAsia="Times New Roman" w:hAnsi="Arial" w:cs="Arial"/>
          <w:b/>
          <w:bCs/>
          <w:color w:val="444444"/>
          <w:sz w:val="33"/>
          <w:szCs w:val="33"/>
          <w:lang w:eastAsia="es-CL"/>
        </w:rPr>
        <w:fldChar w:fldCharType="begin"/>
      </w:r>
      <w:r w:rsidRPr="00801FFD">
        <w:rPr>
          <w:rFonts w:ascii="Arial" w:eastAsia="Times New Roman" w:hAnsi="Arial" w:cs="Arial"/>
          <w:b/>
          <w:bCs/>
          <w:color w:val="444444"/>
          <w:sz w:val="33"/>
          <w:szCs w:val="33"/>
          <w:lang w:eastAsia="es-CL"/>
        </w:rPr>
        <w:instrText xml:space="preserve"> HYPERLINK "http://www.pilarizquierdo.com/2012/03/cultura-como-campo-de-cultivo-un.html" </w:instrText>
      </w:r>
      <w:r w:rsidRPr="00801FFD">
        <w:rPr>
          <w:rFonts w:ascii="Arial" w:eastAsia="Times New Roman" w:hAnsi="Arial" w:cs="Arial"/>
          <w:b/>
          <w:bCs/>
          <w:color w:val="444444"/>
          <w:sz w:val="33"/>
          <w:szCs w:val="33"/>
          <w:lang w:eastAsia="es-CL"/>
        </w:rPr>
        <w:fldChar w:fldCharType="separate"/>
      </w:r>
      <w:r w:rsidRPr="00801FFD">
        <w:rPr>
          <w:rFonts w:ascii="Arial" w:eastAsia="Times New Roman" w:hAnsi="Arial" w:cs="Arial"/>
          <w:b/>
          <w:bCs/>
          <w:color w:val="3778CD"/>
          <w:sz w:val="33"/>
          <w:szCs w:val="33"/>
          <w:u w:val="single"/>
          <w:lang w:eastAsia="es-CL"/>
        </w:rPr>
        <w:t>CULTURA, UN CAMPO DE CULTIVO</w:t>
      </w:r>
      <w:r w:rsidRPr="00801FFD">
        <w:rPr>
          <w:rFonts w:ascii="Arial" w:eastAsia="Times New Roman" w:hAnsi="Arial" w:cs="Arial"/>
          <w:b/>
          <w:bCs/>
          <w:color w:val="444444"/>
          <w:sz w:val="33"/>
          <w:szCs w:val="33"/>
          <w:lang w:eastAsia="es-CL"/>
        </w:rPr>
        <w:fldChar w:fldCharType="end"/>
      </w:r>
    </w:p>
    <w:p w:rsidR="00801FFD" w:rsidRPr="00801FFD" w:rsidRDefault="00801FFD" w:rsidP="00801FFD">
      <w:pPr>
        <w:shd w:val="clear" w:color="auto" w:fill="FFFFFF"/>
        <w:spacing w:after="240" w:line="294" w:lineRule="atLeast"/>
        <w:rPr>
          <w:rFonts w:ascii="Arial" w:eastAsia="Times New Roman" w:hAnsi="Arial" w:cs="Arial"/>
          <w:color w:val="444444"/>
          <w:sz w:val="21"/>
          <w:szCs w:val="21"/>
          <w:lang w:eastAsia="es-CL"/>
        </w:rPr>
      </w:pPr>
      <w:r w:rsidRPr="00801FFD">
        <w:rPr>
          <w:rFonts w:ascii="Arial" w:eastAsia="Times New Roman" w:hAnsi="Arial" w:cs="Arial"/>
          <w:color w:val="444444"/>
          <w:sz w:val="21"/>
          <w:szCs w:val="21"/>
          <w:lang w:eastAsia="es-CL"/>
        </w:rPr>
        <w:t xml:space="preserve">Partí mi camino profesional estudiando educación; en esos tiempos de los 80´, el intelecto llenaba de verborrea las aulas y en realidad buscábamos contenidos como materia de adquisición para la memoria, suponiendo con ello que las cosas eran inamovibles, sin sospechar apenas que la globalización y la tecnología harían temblar las bases de nuestra cultura y que nada de lo que hiciéramos,  cambiaría mucho las cosas. Al </w:t>
      </w:r>
      <w:proofErr w:type="spellStart"/>
      <w:r w:rsidRPr="00801FFD">
        <w:rPr>
          <w:rFonts w:ascii="Arial" w:eastAsia="Times New Roman" w:hAnsi="Arial" w:cs="Arial"/>
          <w:color w:val="444444"/>
          <w:sz w:val="21"/>
          <w:szCs w:val="21"/>
          <w:lang w:eastAsia="es-CL"/>
        </w:rPr>
        <w:t>egresar</w:t>
      </w:r>
      <w:proofErr w:type="spellEnd"/>
      <w:r w:rsidRPr="00801FFD">
        <w:rPr>
          <w:rFonts w:ascii="Arial" w:eastAsia="Times New Roman" w:hAnsi="Arial" w:cs="Arial"/>
          <w:color w:val="444444"/>
          <w:sz w:val="21"/>
          <w:szCs w:val="21"/>
          <w:lang w:eastAsia="es-CL"/>
        </w:rPr>
        <w:t xml:space="preserve"> de la carrera, me preguntaba ¿para qué enseñar historia? Hurgaba entre medio de la disociación de nuestros tiempos; me preguntaba -¿qué conocimientos estaban vivos? ¿</w:t>
      </w:r>
      <w:proofErr w:type="gramStart"/>
      <w:r w:rsidRPr="00801FFD">
        <w:rPr>
          <w:rFonts w:ascii="Arial" w:eastAsia="Times New Roman" w:hAnsi="Arial" w:cs="Arial"/>
          <w:color w:val="444444"/>
          <w:sz w:val="21"/>
          <w:szCs w:val="21"/>
          <w:lang w:eastAsia="es-CL"/>
        </w:rPr>
        <w:t>qué</w:t>
      </w:r>
      <w:proofErr w:type="gramEnd"/>
      <w:r w:rsidRPr="00801FFD">
        <w:rPr>
          <w:rFonts w:ascii="Arial" w:eastAsia="Times New Roman" w:hAnsi="Arial" w:cs="Arial"/>
          <w:color w:val="444444"/>
          <w:sz w:val="21"/>
          <w:szCs w:val="21"/>
          <w:lang w:eastAsia="es-CL"/>
        </w:rPr>
        <w:t xml:space="preserve"> valía la pena enseñar? ¿</w:t>
      </w:r>
      <w:proofErr w:type="gramStart"/>
      <w:r w:rsidRPr="00801FFD">
        <w:rPr>
          <w:rFonts w:ascii="Arial" w:eastAsia="Times New Roman" w:hAnsi="Arial" w:cs="Arial"/>
          <w:color w:val="444444"/>
          <w:sz w:val="21"/>
          <w:szCs w:val="21"/>
          <w:lang w:eastAsia="es-CL"/>
        </w:rPr>
        <w:t>qué</w:t>
      </w:r>
      <w:proofErr w:type="gramEnd"/>
      <w:r w:rsidRPr="00801FFD">
        <w:rPr>
          <w:rFonts w:ascii="Arial" w:eastAsia="Times New Roman" w:hAnsi="Arial" w:cs="Arial"/>
          <w:color w:val="444444"/>
          <w:sz w:val="21"/>
          <w:szCs w:val="21"/>
          <w:lang w:eastAsia="es-CL"/>
        </w:rPr>
        <w:t xml:space="preserve"> experiencias activarían la magia  de aprender?</w:t>
      </w:r>
    </w:p>
    <w:p w:rsidR="00801FFD" w:rsidRPr="00801FFD" w:rsidRDefault="00801FFD" w:rsidP="00801F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es-CL"/>
        </w:rPr>
      </w:pPr>
      <w:r w:rsidRPr="00801FFD">
        <w:rPr>
          <w:rFonts w:ascii="Arial" w:eastAsia="Times New Roman" w:hAnsi="Arial" w:cs="Arial"/>
          <w:noProof/>
          <w:color w:val="4D469C"/>
          <w:sz w:val="21"/>
          <w:szCs w:val="21"/>
          <w:lang w:eastAsia="es-CL"/>
        </w:rPr>
        <w:drawing>
          <wp:inline distT="0" distB="0" distL="0" distR="0" wp14:anchorId="1656E4DD" wp14:editId="1E96BD97">
            <wp:extent cx="1885950" cy="1905000"/>
            <wp:effectExtent l="0" t="0" r="0" b="0"/>
            <wp:docPr id="1" name="Imagen 1" descr="http://4.bp.blogspot.com/-cem0_O9m68I/T2whvEQ7PCI/AAAAAAAAAHM/KxrrU9tCJZg/s200/aj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cem0_O9m68I/T2whvEQ7PCI/AAAAAAAAAHM/KxrrU9tCJZg/s200/aj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FFD" w:rsidRPr="00801FFD" w:rsidRDefault="00801FFD" w:rsidP="00801FFD">
      <w:pPr>
        <w:shd w:val="clear" w:color="auto" w:fill="FFFFFF"/>
        <w:spacing w:after="240" w:line="294" w:lineRule="atLeast"/>
        <w:rPr>
          <w:rFonts w:ascii="Arial" w:eastAsia="Times New Roman" w:hAnsi="Arial" w:cs="Arial"/>
          <w:color w:val="444444"/>
          <w:sz w:val="21"/>
          <w:szCs w:val="21"/>
          <w:lang w:eastAsia="es-CL"/>
        </w:rPr>
      </w:pPr>
      <w:r w:rsidRPr="00801FFD">
        <w:rPr>
          <w:rFonts w:ascii="Arial" w:eastAsia="Times New Roman" w:hAnsi="Arial" w:cs="Arial"/>
          <w:color w:val="444444"/>
          <w:sz w:val="21"/>
          <w:szCs w:val="21"/>
          <w:lang w:eastAsia="es-CL"/>
        </w:rPr>
        <w:t>Creía que estudiar periodismo -ingresé en los 90'-  me aportaría como educadora y me ilusioné con las técnicas de comunicación para conquistar a la audiencia. Apenas egresé, trabajamos con un equipo de docentes de la Universidad armando un Diplomado en Comunicación y Educación con el que pretendíamos brindar ciertos aires de vida y actualidad al arte de la comunicación de la cultura, la educación. Pero la decepción fue grande, las tecnologías globales no aseguraban a los maestros más que instrumentos aparatosos; pero ellos (no todos), seguían sie</w:t>
      </w:r>
      <w:r>
        <w:rPr>
          <w:rFonts w:ascii="Arial" w:eastAsia="Times New Roman" w:hAnsi="Arial" w:cs="Arial"/>
          <w:color w:val="444444"/>
          <w:sz w:val="21"/>
          <w:szCs w:val="21"/>
          <w:lang w:eastAsia="es-CL"/>
        </w:rPr>
        <w:t>ndo aburridos, con conocimient</w:t>
      </w:r>
      <w:r w:rsidRPr="00801FFD">
        <w:rPr>
          <w:rFonts w:ascii="Arial" w:eastAsia="Times New Roman" w:hAnsi="Arial" w:cs="Arial"/>
          <w:color w:val="444444"/>
          <w:sz w:val="21"/>
          <w:szCs w:val="21"/>
          <w:lang w:eastAsia="es-CL"/>
        </w:rPr>
        <w:t>o mediáticos no aseguraban experiencias movilizadoras. En nuestra investigación, los niños y jóvenes se quejaban en los grupos focales de la misma disociación que yo había experimentado con muchos de mis maestros, una década antes.</w:t>
      </w:r>
      <w:r w:rsidRPr="00801FFD">
        <w:rPr>
          <w:rFonts w:ascii="Arial" w:eastAsia="Times New Roman" w:hAnsi="Arial" w:cs="Arial"/>
          <w:color w:val="444444"/>
          <w:sz w:val="21"/>
          <w:szCs w:val="21"/>
          <w:lang w:eastAsia="es-CL"/>
        </w:rPr>
        <w:br/>
      </w:r>
      <w:r w:rsidRPr="00801FFD">
        <w:rPr>
          <w:rFonts w:ascii="Arial" w:eastAsia="Times New Roman" w:hAnsi="Arial" w:cs="Arial"/>
          <w:color w:val="444444"/>
          <w:sz w:val="21"/>
          <w:szCs w:val="21"/>
          <w:lang w:eastAsia="es-CL"/>
        </w:rPr>
        <w:br/>
        <w:t>Seguí en búsqueda, sólo que esta vez hice un viraje de la academia,  a disciplinas, que en los 90' eran campos de conocimiento ubicados en el patio trasero del conocimiento. Me introduje en el mundo del coaching y junto con eso, se inició un proceso transformador, que agregó muchas pistas a mis preguntas ¿cómo habíamos olvidado al ser detrás de la palabra?,  ¿cómo creíamos que el lenguaje estaba muerto? No nos dábamos cuenta que las palabras creaban la realidad y que el cuerpo era la manifestación de una coherencia del ser que se expresaba, muchas veces sin conciencia de su impacto. </w:t>
      </w:r>
    </w:p>
    <w:p w:rsidR="00801FFD" w:rsidRPr="00801FFD" w:rsidRDefault="00801FFD" w:rsidP="00801F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es-CL"/>
        </w:rPr>
      </w:pPr>
    </w:p>
    <w:p w:rsidR="00801FFD" w:rsidRPr="00801FFD" w:rsidRDefault="00801FFD" w:rsidP="00801FFD">
      <w:pPr>
        <w:shd w:val="clear" w:color="auto" w:fill="FFFFFF"/>
        <w:spacing w:after="240" w:line="294" w:lineRule="atLeast"/>
        <w:rPr>
          <w:rFonts w:ascii="Arial" w:eastAsia="Times New Roman" w:hAnsi="Arial" w:cs="Arial"/>
          <w:color w:val="444444"/>
          <w:sz w:val="21"/>
          <w:szCs w:val="21"/>
          <w:lang w:eastAsia="es-CL"/>
        </w:rPr>
      </w:pPr>
      <w:r w:rsidRPr="00801FFD">
        <w:rPr>
          <w:rFonts w:ascii="Arial" w:eastAsia="Times New Roman" w:hAnsi="Arial" w:cs="Arial"/>
          <w:color w:val="444444"/>
          <w:sz w:val="21"/>
          <w:szCs w:val="21"/>
          <w:lang w:eastAsia="es-CL"/>
        </w:rPr>
        <w:t>Y por muchos años, intenté identificar ¿cómo nos ingeniamos los educadores para matar la vida en la enseñanza? </w:t>
      </w:r>
      <w:hyperlink r:id="rId7" w:history="1">
        <w:r w:rsidRPr="00801FFD">
          <w:rPr>
            <w:rFonts w:ascii="Arial" w:eastAsia="Times New Roman" w:hAnsi="Arial" w:cs="Arial"/>
            <w:color w:val="4D469C"/>
            <w:sz w:val="21"/>
            <w:szCs w:val="21"/>
            <w:lang w:eastAsia="es-CL"/>
          </w:rPr>
          <w:t>Jerome Bruner</w:t>
        </w:r>
      </w:hyperlink>
      <w:r w:rsidRPr="00801FFD">
        <w:rPr>
          <w:rFonts w:ascii="Arial" w:eastAsia="Times New Roman" w:hAnsi="Arial" w:cs="Arial"/>
          <w:color w:val="444444"/>
          <w:sz w:val="21"/>
          <w:szCs w:val="21"/>
          <w:lang w:eastAsia="es-CL"/>
        </w:rPr>
        <w:t xml:space="preserve">, muy tempranamente habló,  en La Educación, una Puerta de la Cultura, de la capacidad potencial de los educadores para vivificar el conocimiento a través del arte de contar historias vivas, no de personajes muertos. Recuerdo </w:t>
      </w:r>
      <w:r w:rsidRPr="00801FFD">
        <w:rPr>
          <w:rFonts w:ascii="Arial" w:eastAsia="Times New Roman" w:hAnsi="Arial" w:cs="Arial"/>
          <w:color w:val="444444"/>
          <w:sz w:val="21"/>
          <w:szCs w:val="21"/>
          <w:lang w:eastAsia="es-CL"/>
        </w:rPr>
        <w:lastRenderedPageBreak/>
        <w:t>a mi profesor de Periodismo, </w:t>
      </w:r>
      <w:hyperlink r:id="rId8" w:history="1">
        <w:r w:rsidRPr="00801FFD">
          <w:rPr>
            <w:rFonts w:ascii="Arial" w:eastAsia="Times New Roman" w:hAnsi="Arial" w:cs="Arial"/>
            <w:color w:val="4D469C"/>
            <w:sz w:val="21"/>
            <w:szCs w:val="21"/>
            <w:lang w:eastAsia="es-CL"/>
          </w:rPr>
          <w:t>Guillermo Blanco</w:t>
        </w:r>
      </w:hyperlink>
      <w:r w:rsidRPr="00801FFD">
        <w:rPr>
          <w:rFonts w:ascii="Arial" w:eastAsia="Times New Roman" w:hAnsi="Arial" w:cs="Arial"/>
          <w:color w:val="444444"/>
          <w:sz w:val="21"/>
          <w:szCs w:val="21"/>
          <w:lang w:eastAsia="es-CL"/>
        </w:rPr>
        <w:t xml:space="preserve"> cuando decía, </w:t>
      </w:r>
      <w:proofErr w:type="gramStart"/>
      <w:r w:rsidRPr="00801FFD">
        <w:rPr>
          <w:rFonts w:ascii="Arial" w:eastAsia="Times New Roman" w:hAnsi="Arial" w:cs="Arial"/>
          <w:color w:val="444444"/>
          <w:sz w:val="21"/>
          <w:szCs w:val="21"/>
          <w:lang w:eastAsia="es-CL"/>
        </w:rPr>
        <w:t>¿</w:t>
      </w:r>
      <w:proofErr w:type="gramEnd"/>
      <w:r w:rsidRPr="00801FFD">
        <w:rPr>
          <w:rFonts w:ascii="Arial" w:eastAsia="Times New Roman" w:hAnsi="Arial" w:cs="Arial"/>
          <w:color w:val="444444"/>
          <w:sz w:val="21"/>
          <w:szCs w:val="21"/>
          <w:lang w:eastAsia="es-CL"/>
        </w:rPr>
        <w:t>no será mejor, en vez de hablar  del personaje fosilizado y mostrar la estatua de </w:t>
      </w:r>
      <w:hyperlink r:id="rId9" w:history="1">
        <w:r w:rsidRPr="00801FFD">
          <w:rPr>
            <w:rFonts w:ascii="Arial" w:eastAsia="Times New Roman" w:hAnsi="Arial" w:cs="Arial"/>
            <w:color w:val="4D469C"/>
            <w:sz w:val="21"/>
            <w:szCs w:val="21"/>
            <w:lang w:eastAsia="es-CL"/>
          </w:rPr>
          <w:t>Pedro de Valdivia</w:t>
        </w:r>
      </w:hyperlink>
      <w:r w:rsidRPr="00801FFD">
        <w:rPr>
          <w:rFonts w:ascii="Arial" w:eastAsia="Times New Roman" w:hAnsi="Arial" w:cs="Arial"/>
          <w:color w:val="444444"/>
          <w:sz w:val="21"/>
          <w:szCs w:val="21"/>
          <w:lang w:eastAsia="es-CL"/>
        </w:rPr>
        <w:t>, hablar de lo que él sentía, de lo que lo movilizaba por dentro, aunque te encontrases  hablando de él y su amante. Solía decir, que cuando ahuecamos las historias de su emocionalidad y vida, adormecemos el potencial del asombro y la proximidad de los contenidos ¿cómo lograremos formar educadores en el arte de dar vida? ¿</w:t>
      </w:r>
      <w:proofErr w:type="gramStart"/>
      <w:r w:rsidRPr="00801FFD">
        <w:rPr>
          <w:rFonts w:ascii="Arial" w:eastAsia="Times New Roman" w:hAnsi="Arial" w:cs="Arial"/>
          <w:color w:val="444444"/>
          <w:sz w:val="21"/>
          <w:szCs w:val="21"/>
          <w:lang w:eastAsia="es-CL"/>
        </w:rPr>
        <w:t>cómo</w:t>
      </w:r>
      <w:proofErr w:type="gramEnd"/>
      <w:r w:rsidRPr="00801FFD">
        <w:rPr>
          <w:rFonts w:ascii="Arial" w:eastAsia="Times New Roman" w:hAnsi="Arial" w:cs="Arial"/>
          <w:color w:val="444444"/>
          <w:sz w:val="21"/>
          <w:szCs w:val="21"/>
          <w:lang w:eastAsia="es-CL"/>
        </w:rPr>
        <w:t xml:space="preserve"> formar en el arte de hacer y hacerse preguntas? ¿</w:t>
      </w:r>
      <w:proofErr w:type="gramStart"/>
      <w:r w:rsidRPr="00801FFD">
        <w:rPr>
          <w:rFonts w:ascii="Arial" w:eastAsia="Times New Roman" w:hAnsi="Arial" w:cs="Arial"/>
          <w:color w:val="444444"/>
          <w:sz w:val="21"/>
          <w:szCs w:val="21"/>
          <w:lang w:eastAsia="es-CL"/>
        </w:rPr>
        <w:t>quién</w:t>
      </w:r>
      <w:proofErr w:type="gramEnd"/>
      <w:r w:rsidRPr="00801FFD">
        <w:rPr>
          <w:rFonts w:ascii="Arial" w:eastAsia="Times New Roman" w:hAnsi="Arial" w:cs="Arial"/>
          <w:color w:val="444444"/>
          <w:sz w:val="21"/>
          <w:szCs w:val="21"/>
          <w:lang w:eastAsia="es-CL"/>
        </w:rPr>
        <w:t xml:space="preserve"> es el que comunica? ¿</w:t>
      </w:r>
      <w:proofErr w:type="gramStart"/>
      <w:r w:rsidRPr="00801FFD">
        <w:rPr>
          <w:rFonts w:ascii="Arial" w:eastAsia="Times New Roman" w:hAnsi="Arial" w:cs="Arial"/>
          <w:color w:val="444444"/>
          <w:sz w:val="21"/>
          <w:szCs w:val="21"/>
          <w:lang w:eastAsia="es-CL"/>
        </w:rPr>
        <w:t>está</w:t>
      </w:r>
      <w:proofErr w:type="gramEnd"/>
      <w:r w:rsidRPr="00801FFD">
        <w:rPr>
          <w:rFonts w:ascii="Arial" w:eastAsia="Times New Roman" w:hAnsi="Arial" w:cs="Arial"/>
          <w:color w:val="444444"/>
          <w:sz w:val="21"/>
          <w:szCs w:val="21"/>
          <w:lang w:eastAsia="es-CL"/>
        </w:rPr>
        <w:t xml:space="preserve"> viva su palabra? ¿</w:t>
      </w:r>
      <w:proofErr w:type="gramStart"/>
      <w:r w:rsidRPr="00801FFD">
        <w:rPr>
          <w:rFonts w:ascii="Arial" w:eastAsia="Times New Roman" w:hAnsi="Arial" w:cs="Arial"/>
          <w:color w:val="444444"/>
          <w:sz w:val="21"/>
          <w:szCs w:val="21"/>
          <w:lang w:eastAsia="es-CL"/>
        </w:rPr>
        <w:t>es</w:t>
      </w:r>
      <w:proofErr w:type="gramEnd"/>
      <w:r w:rsidRPr="00801FFD">
        <w:rPr>
          <w:rFonts w:ascii="Arial" w:eastAsia="Times New Roman" w:hAnsi="Arial" w:cs="Arial"/>
          <w:color w:val="444444"/>
          <w:sz w:val="21"/>
          <w:szCs w:val="21"/>
          <w:lang w:eastAsia="es-CL"/>
        </w:rPr>
        <w:t xml:space="preserve"> auténtica su comunicación?.</w:t>
      </w:r>
      <w:r w:rsidRPr="00801FFD">
        <w:rPr>
          <w:rFonts w:ascii="Arial" w:eastAsia="Times New Roman" w:hAnsi="Arial" w:cs="Arial"/>
          <w:color w:val="444444"/>
          <w:sz w:val="21"/>
          <w:szCs w:val="21"/>
          <w:lang w:eastAsia="es-CL"/>
        </w:rPr>
        <w:br/>
      </w:r>
      <w:r w:rsidRPr="00801FFD">
        <w:rPr>
          <w:rFonts w:ascii="Arial" w:eastAsia="Times New Roman" w:hAnsi="Arial" w:cs="Arial"/>
          <w:color w:val="444444"/>
          <w:sz w:val="21"/>
          <w:szCs w:val="21"/>
          <w:lang w:eastAsia="es-CL"/>
        </w:rPr>
        <w:br/>
        <w:t>Aprendí que la narrativa periodística sabe tocar hebras esenciales que apelan a la emoción, la proximidad y la experiencia. Sin embargo, las técnicas no bastan, hay un ser del maestro que despliega su credibilidad desde el cuerpo. El niño reconoce el mensaje auténtico. Sabe qué maestros están vivos y cuáles han reducido su acción a acciones estériles. </w:t>
      </w:r>
    </w:p>
    <w:p w:rsidR="00801FFD" w:rsidRPr="00801FFD" w:rsidRDefault="00801FFD" w:rsidP="00801F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es-CL"/>
        </w:rPr>
      </w:pPr>
    </w:p>
    <w:p w:rsidR="00801FFD" w:rsidRPr="00801FFD" w:rsidRDefault="00801FFD" w:rsidP="00801F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444444"/>
          <w:sz w:val="21"/>
          <w:szCs w:val="21"/>
          <w:lang w:eastAsia="es-CL"/>
        </w:rPr>
      </w:pPr>
      <w:r w:rsidRPr="00801FFD">
        <w:rPr>
          <w:rFonts w:ascii="Arial" w:eastAsia="Times New Roman" w:hAnsi="Arial" w:cs="Arial"/>
          <w:color w:val="444444"/>
          <w:sz w:val="21"/>
          <w:szCs w:val="21"/>
          <w:lang w:eastAsia="es-CL"/>
        </w:rPr>
        <w:t>Aprendí de la Ontología del Lenguaje, que "la palabra no es inocente" (</w:t>
      </w:r>
      <w:hyperlink r:id="rId10" w:history="1">
        <w:r w:rsidRPr="00801FFD">
          <w:rPr>
            <w:rFonts w:ascii="Arial" w:eastAsia="Times New Roman" w:hAnsi="Arial" w:cs="Arial"/>
            <w:color w:val="4D469C"/>
            <w:sz w:val="21"/>
            <w:szCs w:val="21"/>
            <w:lang w:eastAsia="es-CL"/>
          </w:rPr>
          <w:t>Rafael. Echeverría</w:t>
        </w:r>
      </w:hyperlink>
      <w:r w:rsidRPr="00801FFD">
        <w:rPr>
          <w:rFonts w:ascii="Arial" w:eastAsia="Times New Roman" w:hAnsi="Arial" w:cs="Arial"/>
          <w:color w:val="444444"/>
          <w:sz w:val="21"/>
          <w:szCs w:val="21"/>
          <w:lang w:eastAsia="es-CL"/>
        </w:rPr>
        <w:t>), cada juicio crea realidad, y junto con ello, genera en la mente del aprendiz bajas o altas expectativas de logro, bajas o altas autoestimas, vidas que se abren o se trenzan en espejos estropeados por la mecánica docente.</w:t>
      </w:r>
      <w:r w:rsidRPr="00801FFD">
        <w:rPr>
          <w:rFonts w:ascii="Arial" w:eastAsia="Times New Roman" w:hAnsi="Arial" w:cs="Arial"/>
          <w:color w:val="444444"/>
          <w:sz w:val="21"/>
          <w:szCs w:val="21"/>
          <w:lang w:eastAsia="es-CL"/>
        </w:rPr>
        <w:br/>
      </w:r>
      <w:r w:rsidRPr="00801FFD">
        <w:rPr>
          <w:rFonts w:ascii="Arial" w:eastAsia="Times New Roman" w:hAnsi="Arial" w:cs="Arial"/>
          <w:color w:val="444444"/>
          <w:sz w:val="21"/>
          <w:szCs w:val="21"/>
          <w:lang w:eastAsia="es-CL"/>
        </w:rPr>
        <w:br/>
        <w:t>Dado la naturaleza ontológica de la educación, las carreras de formación docen</w:t>
      </w:r>
      <w:r>
        <w:rPr>
          <w:rFonts w:ascii="Arial" w:eastAsia="Times New Roman" w:hAnsi="Arial" w:cs="Arial"/>
          <w:color w:val="444444"/>
          <w:sz w:val="21"/>
          <w:szCs w:val="21"/>
          <w:lang w:eastAsia="es-CL"/>
        </w:rPr>
        <w:t xml:space="preserve">te requieren centrarse en el </w:t>
      </w:r>
      <w:r w:rsidRPr="00801FFD">
        <w:rPr>
          <w:rFonts w:ascii="Arial" w:eastAsia="Times New Roman" w:hAnsi="Arial" w:cs="Arial"/>
          <w:color w:val="444444"/>
          <w:sz w:val="21"/>
          <w:szCs w:val="21"/>
          <w:lang w:eastAsia="es-CL"/>
        </w:rPr>
        <w:t>desarrollo del ser para el hacer, de manera de labrar la vida de los maestros. Las universidades, necesitan colaborar en la construcción de la cultura, inaugurando espaci</w:t>
      </w:r>
      <w:bookmarkStart w:id="0" w:name="_GoBack"/>
      <w:bookmarkEnd w:id="0"/>
      <w:r w:rsidRPr="00801FFD">
        <w:rPr>
          <w:rFonts w:ascii="Arial" w:eastAsia="Times New Roman" w:hAnsi="Arial" w:cs="Arial"/>
          <w:color w:val="444444"/>
          <w:sz w:val="21"/>
          <w:szCs w:val="21"/>
          <w:lang w:eastAsia="es-CL"/>
        </w:rPr>
        <w:t>os nuevos para el desarrollo de competencias genéricas que labren el sustrato de las personas que serán los profesionales,  que construirán con su sabiduría o destruirán con su ignorancia,  la cultura de estos tiempos.</w:t>
      </w:r>
    </w:p>
    <w:p w:rsidR="00173E76" w:rsidRDefault="00173E76"/>
    <w:sectPr w:rsidR="00173E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FD"/>
    <w:rsid w:val="0000524D"/>
    <w:rsid w:val="00011AA7"/>
    <w:rsid w:val="000146CE"/>
    <w:rsid w:val="00015D56"/>
    <w:rsid w:val="00021739"/>
    <w:rsid w:val="000277D1"/>
    <w:rsid w:val="00063B0C"/>
    <w:rsid w:val="00070FE6"/>
    <w:rsid w:val="0007265C"/>
    <w:rsid w:val="0007442E"/>
    <w:rsid w:val="00083A95"/>
    <w:rsid w:val="00085960"/>
    <w:rsid w:val="00093F0F"/>
    <w:rsid w:val="000A1E2B"/>
    <w:rsid w:val="000B11CB"/>
    <w:rsid w:val="000F7C36"/>
    <w:rsid w:val="00120F82"/>
    <w:rsid w:val="001475CB"/>
    <w:rsid w:val="00156679"/>
    <w:rsid w:val="00156C37"/>
    <w:rsid w:val="0016458F"/>
    <w:rsid w:val="00173E76"/>
    <w:rsid w:val="00175E52"/>
    <w:rsid w:val="00183378"/>
    <w:rsid w:val="001839FB"/>
    <w:rsid w:val="001970C8"/>
    <w:rsid w:val="001A015A"/>
    <w:rsid w:val="001A0222"/>
    <w:rsid w:val="001E04C9"/>
    <w:rsid w:val="001F7656"/>
    <w:rsid w:val="00221E45"/>
    <w:rsid w:val="0023422D"/>
    <w:rsid w:val="002427BE"/>
    <w:rsid w:val="0027721E"/>
    <w:rsid w:val="00286F73"/>
    <w:rsid w:val="0028767D"/>
    <w:rsid w:val="002A6172"/>
    <w:rsid w:val="002B56EC"/>
    <w:rsid w:val="002C38E4"/>
    <w:rsid w:val="002D7BD7"/>
    <w:rsid w:val="002E2EF0"/>
    <w:rsid w:val="002E6049"/>
    <w:rsid w:val="002E6928"/>
    <w:rsid w:val="002F2B50"/>
    <w:rsid w:val="002F6CB5"/>
    <w:rsid w:val="00302F61"/>
    <w:rsid w:val="00305B8E"/>
    <w:rsid w:val="00314D16"/>
    <w:rsid w:val="003322E4"/>
    <w:rsid w:val="00353E68"/>
    <w:rsid w:val="00357EFE"/>
    <w:rsid w:val="00371ACD"/>
    <w:rsid w:val="00375EB5"/>
    <w:rsid w:val="00386C70"/>
    <w:rsid w:val="0039747E"/>
    <w:rsid w:val="003976B2"/>
    <w:rsid w:val="003A0E08"/>
    <w:rsid w:val="003C0F4D"/>
    <w:rsid w:val="003D3F75"/>
    <w:rsid w:val="003D6A3C"/>
    <w:rsid w:val="003E57BA"/>
    <w:rsid w:val="003F1634"/>
    <w:rsid w:val="004046AA"/>
    <w:rsid w:val="00433D91"/>
    <w:rsid w:val="00443637"/>
    <w:rsid w:val="0045728C"/>
    <w:rsid w:val="0047047F"/>
    <w:rsid w:val="00480A15"/>
    <w:rsid w:val="004909F2"/>
    <w:rsid w:val="00496AD7"/>
    <w:rsid w:val="004B142C"/>
    <w:rsid w:val="004B67E4"/>
    <w:rsid w:val="004C7A79"/>
    <w:rsid w:val="004E2CFD"/>
    <w:rsid w:val="00500830"/>
    <w:rsid w:val="00512A91"/>
    <w:rsid w:val="005220AD"/>
    <w:rsid w:val="00564689"/>
    <w:rsid w:val="00567471"/>
    <w:rsid w:val="00580C03"/>
    <w:rsid w:val="005825F7"/>
    <w:rsid w:val="00593A70"/>
    <w:rsid w:val="00596760"/>
    <w:rsid w:val="005B597A"/>
    <w:rsid w:val="005C7C08"/>
    <w:rsid w:val="005E297C"/>
    <w:rsid w:val="005E5058"/>
    <w:rsid w:val="005F3CEB"/>
    <w:rsid w:val="005F72A8"/>
    <w:rsid w:val="005F73E0"/>
    <w:rsid w:val="00606E6E"/>
    <w:rsid w:val="0060704E"/>
    <w:rsid w:val="00624D75"/>
    <w:rsid w:val="00657EC9"/>
    <w:rsid w:val="00660D3D"/>
    <w:rsid w:val="00665F84"/>
    <w:rsid w:val="0067354E"/>
    <w:rsid w:val="006A56B4"/>
    <w:rsid w:val="006A5857"/>
    <w:rsid w:val="006B1C41"/>
    <w:rsid w:val="006C5A0A"/>
    <w:rsid w:val="006D6900"/>
    <w:rsid w:val="006D7D48"/>
    <w:rsid w:val="006E0F34"/>
    <w:rsid w:val="006E27B7"/>
    <w:rsid w:val="006F4A55"/>
    <w:rsid w:val="00716050"/>
    <w:rsid w:val="007274A9"/>
    <w:rsid w:val="007278C1"/>
    <w:rsid w:val="00735F16"/>
    <w:rsid w:val="00737939"/>
    <w:rsid w:val="007635B9"/>
    <w:rsid w:val="007975BE"/>
    <w:rsid w:val="007975CC"/>
    <w:rsid w:val="007A2AF0"/>
    <w:rsid w:val="007A52A4"/>
    <w:rsid w:val="007B5A52"/>
    <w:rsid w:val="007C05D7"/>
    <w:rsid w:val="007E1D7E"/>
    <w:rsid w:val="00801FFD"/>
    <w:rsid w:val="008157FA"/>
    <w:rsid w:val="008265A9"/>
    <w:rsid w:val="00832D1E"/>
    <w:rsid w:val="00835AE1"/>
    <w:rsid w:val="00835AE9"/>
    <w:rsid w:val="008373A2"/>
    <w:rsid w:val="00857820"/>
    <w:rsid w:val="0087089D"/>
    <w:rsid w:val="0088185A"/>
    <w:rsid w:val="008924EB"/>
    <w:rsid w:val="0089466E"/>
    <w:rsid w:val="008B0B8C"/>
    <w:rsid w:val="008E22B3"/>
    <w:rsid w:val="008E52F0"/>
    <w:rsid w:val="00905F49"/>
    <w:rsid w:val="00927DD3"/>
    <w:rsid w:val="009314CA"/>
    <w:rsid w:val="0093427C"/>
    <w:rsid w:val="00935A21"/>
    <w:rsid w:val="009434D6"/>
    <w:rsid w:val="00953ABF"/>
    <w:rsid w:val="009542B3"/>
    <w:rsid w:val="0096049E"/>
    <w:rsid w:val="00966309"/>
    <w:rsid w:val="00966DDA"/>
    <w:rsid w:val="009A6A09"/>
    <w:rsid w:val="009B6440"/>
    <w:rsid w:val="009B645B"/>
    <w:rsid w:val="009F1D56"/>
    <w:rsid w:val="00A01EE4"/>
    <w:rsid w:val="00A10DB2"/>
    <w:rsid w:val="00A12CED"/>
    <w:rsid w:val="00A17151"/>
    <w:rsid w:val="00A20727"/>
    <w:rsid w:val="00A46D01"/>
    <w:rsid w:val="00A56064"/>
    <w:rsid w:val="00A64370"/>
    <w:rsid w:val="00A84ED4"/>
    <w:rsid w:val="00A85548"/>
    <w:rsid w:val="00AA2576"/>
    <w:rsid w:val="00AC70DF"/>
    <w:rsid w:val="00AD614D"/>
    <w:rsid w:val="00AE6CF1"/>
    <w:rsid w:val="00AF1C3E"/>
    <w:rsid w:val="00B0644C"/>
    <w:rsid w:val="00B24520"/>
    <w:rsid w:val="00B26AAD"/>
    <w:rsid w:val="00B316C5"/>
    <w:rsid w:val="00B35267"/>
    <w:rsid w:val="00B538AD"/>
    <w:rsid w:val="00B64CC8"/>
    <w:rsid w:val="00B652B1"/>
    <w:rsid w:val="00B76F04"/>
    <w:rsid w:val="00B84A33"/>
    <w:rsid w:val="00B852A2"/>
    <w:rsid w:val="00B93FD7"/>
    <w:rsid w:val="00BA1BEE"/>
    <w:rsid w:val="00BA62F0"/>
    <w:rsid w:val="00BA7200"/>
    <w:rsid w:val="00BB5BD0"/>
    <w:rsid w:val="00BD40AF"/>
    <w:rsid w:val="00BE2699"/>
    <w:rsid w:val="00C03B1B"/>
    <w:rsid w:val="00C23809"/>
    <w:rsid w:val="00C27B8F"/>
    <w:rsid w:val="00C54615"/>
    <w:rsid w:val="00C55199"/>
    <w:rsid w:val="00C560BF"/>
    <w:rsid w:val="00C63AA2"/>
    <w:rsid w:val="00C76D79"/>
    <w:rsid w:val="00C90DA1"/>
    <w:rsid w:val="00C93450"/>
    <w:rsid w:val="00C95A06"/>
    <w:rsid w:val="00C96921"/>
    <w:rsid w:val="00CB1D02"/>
    <w:rsid w:val="00CE6EAB"/>
    <w:rsid w:val="00D1382B"/>
    <w:rsid w:val="00D1693F"/>
    <w:rsid w:val="00D16DF9"/>
    <w:rsid w:val="00D307A4"/>
    <w:rsid w:val="00D32D87"/>
    <w:rsid w:val="00D46BE0"/>
    <w:rsid w:val="00D52356"/>
    <w:rsid w:val="00D93B04"/>
    <w:rsid w:val="00D93D00"/>
    <w:rsid w:val="00DA5F36"/>
    <w:rsid w:val="00DB2B60"/>
    <w:rsid w:val="00DC13FE"/>
    <w:rsid w:val="00DC20D9"/>
    <w:rsid w:val="00DF3F5E"/>
    <w:rsid w:val="00E023BB"/>
    <w:rsid w:val="00E02F3E"/>
    <w:rsid w:val="00E0698A"/>
    <w:rsid w:val="00E10A1B"/>
    <w:rsid w:val="00E21368"/>
    <w:rsid w:val="00E35295"/>
    <w:rsid w:val="00E507B2"/>
    <w:rsid w:val="00E568B4"/>
    <w:rsid w:val="00E6056C"/>
    <w:rsid w:val="00E93B58"/>
    <w:rsid w:val="00E963C8"/>
    <w:rsid w:val="00EA6562"/>
    <w:rsid w:val="00EB2BE6"/>
    <w:rsid w:val="00EC4628"/>
    <w:rsid w:val="00ED6D91"/>
    <w:rsid w:val="00EE3945"/>
    <w:rsid w:val="00EE7CC2"/>
    <w:rsid w:val="00F12813"/>
    <w:rsid w:val="00F35646"/>
    <w:rsid w:val="00F40B0E"/>
    <w:rsid w:val="00F4111D"/>
    <w:rsid w:val="00F53EFB"/>
    <w:rsid w:val="00F65014"/>
    <w:rsid w:val="00F85B23"/>
    <w:rsid w:val="00F86058"/>
    <w:rsid w:val="00FA04A2"/>
    <w:rsid w:val="00FA59CB"/>
    <w:rsid w:val="00FB068A"/>
    <w:rsid w:val="00FD2AB1"/>
    <w:rsid w:val="00FD6951"/>
    <w:rsid w:val="00FE5DCE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gaK22mGWK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Jerome_Brune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4.bp.blogspot.com/-cem0_O9m68I/T2whvEQ7PCI/AAAAAAAAAHM/KxrrU9tCJZg/s1600/aj.jpg" TargetMode="External"/><Relationship Id="rId10" Type="http://schemas.openxmlformats.org/officeDocument/2006/relationships/hyperlink" Target="http://youtu.be/puPAnkus6K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nalpatrimonio.com/imagftp/im151096mail.google.com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2014-11-24T16:10:00Z</dcterms:created>
  <dcterms:modified xsi:type="dcterms:W3CDTF">2014-11-24T16:12:00Z</dcterms:modified>
</cp:coreProperties>
</file>